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A2" w:rsidRPr="00FE653C" w:rsidRDefault="005A61A2" w:rsidP="005A61A2">
      <w:pPr>
        <w:pStyle w:val="ConsPlusTitle"/>
        <w:jc w:val="center"/>
        <w:rPr>
          <w:sz w:val="32"/>
          <w:szCs w:val="32"/>
        </w:rPr>
      </w:pPr>
      <w:r w:rsidRPr="00FE653C">
        <w:rPr>
          <w:sz w:val="32"/>
          <w:szCs w:val="32"/>
        </w:rPr>
        <w:t>ПОСТАНОВЛЕНИЕ СОВЕТА МИНИСТРОВ РЕСПУБЛИКИ БЕЛАРУСЬ</w:t>
      </w:r>
    </w:p>
    <w:p w:rsidR="005A61A2" w:rsidRPr="00FE653C" w:rsidRDefault="005A61A2" w:rsidP="005A61A2">
      <w:pPr>
        <w:pStyle w:val="ConsPlusTitle"/>
        <w:jc w:val="center"/>
        <w:rPr>
          <w:sz w:val="32"/>
          <w:szCs w:val="32"/>
        </w:rPr>
      </w:pPr>
      <w:r w:rsidRPr="00FE653C">
        <w:rPr>
          <w:sz w:val="32"/>
          <w:szCs w:val="32"/>
        </w:rPr>
        <w:t>17 февраля 2012 г. N 156</w:t>
      </w:r>
    </w:p>
    <w:p w:rsidR="005A61A2" w:rsidRPr="00140DB7" w:rsidRDefault="005A61A2" w:rsidP="005A61A2">
      <w:pPr>
        <w:pStyle w:val="ConsPlusTitle"/>
        <w:jc w:val="center"/>
        <w:rPr>
          <w:sz w:val="16"/>
          <w:szCs w:val="16"/>
        </w:rPr>
      </w:pPr>
    </w:p>
    <w:p w:rsidR="005A61A2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E653C">
        <w:rPr>
          <w:b/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 w:rsidRPr="00FE653C">
          <w:rPr>
            <w:b/>
            <w:sz w:val="30"/>
            <w:szCs w:val="30"/>
          </w:rPr>
          <w:t xml:space="preserve">2009 </w:t>
        </w:r>
        <w:r>
          <w:rPr>
            <w:b/>
            <w:sz w:val="30"/>
            <w:szCs w:val="30"/>
          </w:rPr>
          <w:t>г</w:t>
        </w:r>
      </w:smartTag>
      <w:r w:rsidRPr="00FE653C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№</w:t>
      </w:r>
      <w:r w:rsidRPr="00FE653C">
        <w:rPr>
          <w:b/>
          <w:sz w:val="30"/>
          <w:szCs w:val="30"/>
        </w:rPr>
        <w:t xml:space="preserve"> 193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E653C">
        <w:rPr>
          <w:b/>
          <w:sz w:val="30"/>
          <w:szCs w:val="30"/>
        </w:rPr>
        <w:t xml:space="preserve">И ПРИЗНАНИИ </w:t>
      </w:r>
      <w:proofErr w:type="gramStart"/>
      <w:r w:rsidRPr="00FE653C">
        <w:rPr>
          <w:b/>
          <w:sz w:val="30"/>
          <w:szCs w:val="30"/>
        </w:rPr>
        <w:t>УТРАТИВШИМИ</w:t>
      </w:r>
      <w:proofErr w:type="gramEnd"/>
      <w:r w:rsidRPr="00FE653C">
        <w:rPr>
          <w:b/>
          <w:sz w:val="30"/>
          <w:szCs w:val="30"/>
        </w:rPr>
        <w:t xml:space="preserve"> СИЛУ НЕКОТОРЫХ ПОСТАНОВЛЕНИЙ СОВЕТА МИНИСТРОВ РЕСПУБЛИКИ БЕЛАРУСЬ</w:t>
      </w:r>
    </w:p>
    <w:p w:rsidR="005A61A2" w:rsidRPr="00D237F5" w:rsidRDefault="005A61A2" w:rsidP="005A61A2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t>(в действующей редакции….)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В целях упорядочения административных процедур, осуществляемых в отношении юридических лиц и индивидуальных предпринимателей, Совет Министров Республики Беларусь ПОСТАНОВЛЯЕТ: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1. Утвердить прилагаемый единый </w:t>
      </w:r>
      <w:hyperlink w:anchor="Par44" w:history="1">
        <w:r w:rsidRPr="00FE653C">
          <w:rPr>
            <w:sz w:val="30"/>
            <w:szCs w:val="30"/>
          </w:rPr>
          <w:t>перечень</w:t>
        </w:r>
      </w:hyperlink>
      <w:r w:rsidRPr="00FE653C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2. Установить, что действие настоящего постановления распространяется на отношения, возникающие при осуществлении административных процедур в отношении юридических лиц и индивидуальных предпринимателей, за исключением отношений: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указанных в </w:t>
      </w:r>
      <w:hyperlink r:id="rId4" w:history="1">
        <w:r w:rsidRPr="00FE653C">
          <w:rPr>
            <w:sz w:val="30"/>
            <w:szCs w:val="30"/>
          </w:rPr>
          <w:t>пункте 1 статьи 2</w:t>
        </w:r>
      </w:hyperlink>
      <w:r w:rsidRPr="00FE653C">
        <w:rPr>
          <w:sz w:val="30"/>
          <w:szCs w:val="30"/>
        </w:rP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2/1530);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возникающих в связи с осуществлением деятельности, связанной со специфическими товарами (работами, услугами);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связанных с изъятием и предоставлением земельных участков;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связанных с лицензированием отдельных видов деятельности;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связанных с государственной регистрацией юридических лиц и индивидуальных предпринимателей.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3. Координацию деятельности при совершении административных процедур, предусмотренных единым </w:t>
      </w:r>
      <w:hyperlink w:anchor="Par44" w:history="1">
        <w:r w:rsidRPr="00FE653C">
          <w:rPr>
            <w:sz w:val="30"/>
            <w:szCs w:val="30"/>
          </w:rPr>
          <w:t>перечнем</w:t>
        </w:r>
      </w:hyperlink>
      <w:r w:rsidRPr="00FE653C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возложить на Министерство экономики.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4. </w:t>
      </w:r>
      <w:hyperlink r:id="rId5" w:history="1">
        <w:proofErr w:type="gramStart"/>
        <w:r w:rsidRPr="00FE653C">
          <w:rPr>
            <w:sz w:val="30"/>
            <w:szCs w:val="30"/>
          </w:rPr>
          <w:t>Пункт 8</w:t>
        </w:r>
      </w:hyperlink>
      <w:r w:rsidRPr="00FE653C">
        <w:rPr>
          <w:sz w:val="30"/>
          <w:szCs w:val="30"/>
        </w:rPr>
        <w:t xml:space="preserve"> Регламента Совета Министров Республики Беларусь, утвержденного постановлением Совета Министров Республики Беларусь от 14 февраля 2009 г. N 193 (Национальный реестр правовых актов Республики Беларусь, 2009 г., N 53, 5/29310; N 105, 5/29640; 2011 г., N 107, 5/34480; N 121, 5/34656), дополнить частью четырнадцатой следующего содержания:</w:t>
      </w:r>
      <w:proofErr w:type="gramEnd"/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lastRenderedPageBreak/>
        <w:t>"Проекты постановлений Совета Министров Республики Беларусь по вопросам совершения административных процедур, осуществляемых в отношении юридических лиц и индивидуальных предпринимателей, должны быть согласованы с Министерством экономики</w:t>
      </w:r>
      <w:proofErr w:type="gramStart"/>
      <w:r w:rsidRPr="00FE653C">
        <w:rPr>
          <w:sz w:val="30"/>
          <w:szCs w:val="30"/>
        </w:rPr>
        <w:t>.".</w:t>
      </w:r>
      <w:proofErr w:type="gramEnd"/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5. Признать утратившими силу постановления Совета Министров Республики Беларусь согласно </w:t>
      </w:r>
      <w:hyperlink w:anchor="Par31397" w:history="1">
        <w:r w:rsidRPr="00FE653C">
          <w:rPr>
            <w:sz w:val="30"/>
            <w:szCs w:val="30"/>
          </w:rPr>
          <w:t>приложению</w:t>
        </w:r>
      </w:hyperlink>
      <w:r w:rsidRPr="00FE653C">
        <w:rPr>
          <w:sz w:val="30"/>
          <w:szCs w:val="30"/>
        </w:rPr>
        <w:t>.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>6. Настоящее постановление вступает в силу после его официального опубликования.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A61A2" w:rsidRPr="00FE653C" w:rsidRDefault="005A61A2" w:rsidP="005A61A2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E653C">
        <w:rPr>
          <w:sz w:val="30"/>
          <w:szCs w:val="30"/>
        </w:rPr>
        <w:t xml:space="preserve">Премьер-министр Республики Беларусь </w:t>
      </w:r>
      <w:proofErr w:type="spellStart"/>
      <w:r w:rsidRPr="00FE653C">
        <w:rPr>
          <w:sz w:val="30"/>
          <w:szCs w:val="30"/>
        </w:rPr>
        <w:t>М.Мясникович</w:t>
      </w:r>
      <w:proofErr w:type="spellEnd"/>
      <w:r w:rsidRPr="00FE653C">
        <w:rPr>
          <w:sz w:val="30"/>
          <w:szCs w:val="30"/>
        </w:rPr>
        <w:br/>
      </w: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025C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0025C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Default="005A61A2" w:rsidP="005A61A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A61A2" w:rsidRPr="00FE653C" w:rsidRDefault="005A61A2" w:rsidP="005A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53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A61A2" w:rsidRPr="00FE653C" w:rsidRDefault="005A61A2" w:rsidP="005A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Постановление</w:t>
      </w:r>
    </w:p>
    <w:p w:rsidR="005A61A2" w:rsidRPr="00FE653C" w:rsidRDefault="005A61A2" w:rsidP="005A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Совета Министров</w:t>
      </w:r>
    </w:p>
    <w:p w:rsidR="005A61A2" w:rsidRPr="00FE653C" w:rsidRDefault="005A61A2" w:rsidP="005A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Республики Беларусь</w:t>
      </w:r>
    </w:p>
    <w:p w:rsidR="005A61A2" w:rsidRPr="00FE653C" w:rsidRDefault="005A61A2" w:rsidP="005A61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6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17.02.2012 N 156</w:t>
      </w:r>
    </w:p>
    <w:p w:rsidR="005A61A2" w:rsidRPr="00EE5D55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Par44"/>
      <w:bookmarkEnd w:id="0"/>
    </w:p>
    <w:p w:rsidR="005A61A2" w:rsidRPr="00FE653C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E653C">
        <w:rPr>
          <w:b/>
          <w:sz w:val="30"/>
          <w:szCs w:val="30"/>
        </w:rPr>
        <w:t>ЕДИНЫЙ ПЕРЕЧЕНЬ</w:t>
      </w:r>
    </w:p>
    <w:p w:rsidR="005A61A2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E653C">
        <w:rPr>
          <w:b/>
          <w:sz w:val="30"/>
          <w:szCs w:val="30"/>
        </w:rPr>
        <w:t xml:space="preserve">АДМИНИСТРАТИВНЫХ ПРОЦЕДУР, ОСУЩЕСТВЛЯЕМЫХ ГОСУДАРСТВЕННЫМИ ОРГАНАМИ </w:t>
      </w:r>
      <w:r>
        <w:rPr>
          <w:b/>
          <w:sz w:val="30"/>
          <w:szCs w:val="30"/>
        </w:rPr>
        <w:t xml:space="preserve"> </w:t>
      </w:r>
    </w:p>
    <w:p w:rsidR="005A61A2" w:rsidRPr="00FE653C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FE653C">
        <w:rPr>
          <w:b/>
          <w:sz w:val="30"/>
          <w:szCs w:val="30"/>
        </w:rPr>
        <w:t>И ИНЫМИ ОРГАНИЗАЦИЯМИ В ОТНОШЕНИИ ЮРИДИЧЕСКИХ ЛИЦ И ИНДИВИДУАЛЬНЫХ ПРЕДПРИНИМАТЕЛЕЙ</w:t>
      </w:r>
    </w:p>
    <w:p w:rsidR="005A61A2" w:rsidRPr="00D237F5" w:rsidRDefault="005A61A2" w:rsidP="005A61A2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t>(в действующей редакции….)</w:t>
      </w:r>
    </w:p>
    <w:p w:rsidR="005A61A2" w:rsidRPr="00BC5416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A61A2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5647">
        <w:rPr>
          <w:b/>
          <w:sz w:val="32"/>
          <w:szCs w:val="32"/>
        </w:rPr>
        <w:t>ИЗВЛЕЧЕНИЕ</w:t>
      </w:r>
    </w:p>
    <w:p w:rsidR="005A61A2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2396"/>
        <w:gridCol w:w="3070"/>
        <w:gridCol w:w="2393"/>
        <w:gridCol w:w="2652"/>
        <w:gridCol w:w="2692"/>
      </w:tblGrid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C4637B" w:rsidRDefault="005A61A2" w:rsidP="005764B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C4637B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1A2" w:rsidRPr="00A764AD" w:rsidRDefault="005A61A2" w:rsidP="005764BF">
            <w:pPr>
              <w:pStyle w:val="table10"/>
              <w:jc w:val="center"/>
            </w:pPr>
            <w:r w:rsidRPr="00A764AD">
              <w:t>16.7.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порядке, устанавливаемым МВД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 xml:space="preserve">подразделение по гражданству и миграции ГУВД Минского горисполкома или УВД облисполкома 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proofErr w:type="gramStart"/>
            <w:r w:rsidRPr="00A764AD">
              <w:t>заявление</w:t>
            </w:r>
            <w:r w:rsidRPr="00A764AD">
              <w:br/>
            </w:r>
            <w:r w:rsidRPr="00A764AD">
              <w:br/>
              <w:t xml:space="preserve">копия паспорта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</w:t>
            </w:r>
            <w:r w:rsidRPr="00A764AD">
              <w:lastRenderedPageBreak/>
              <w:t>для выезда за границу)</w:t>
            </w:r>
            <w:r w:rsidRPr="00A764AD">
              <w:br/>
            </w:r>
            <w:r w:rsidRPr="00A764AD">
              <w:br/>
              <w:t>документы об образовании и стаже работы по специальности не менее пяти лет, подтверждающие наличие высокого уровня профессиональных знаний, умений и навыков</w:t>
            </w:r>
            <w:proofErr w:type="gramEnd"/>
            <w:r w:rsidRPr="00A764AD">
              <w:t>, – для высококвалифицированных работников</w:t>
            </w:r>
            <w:r w:rsidRPr="00A764AD">
              <w:br/>
            </w:r>
            <w:r w:rsidRPr="00A764AD">
              <w:br/>
              <w:t>документ, подтверждающий внесение платы</w:t>
            </w:r>
            <w:r w:rsidRPr="00A764AD">
              <w:rPr>
                <w:vertAlign w:val="superscript"/>
              </w:rPr>
              <w:t>15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lastRenderedPageBreak/>
              <w:t xml:space="preserve">7 дней с момента подачи заявления – для инвестора и (или) организации, в установленном </w:t>
            </w:r>
            <w:proofErr w:type="gramStart"/>
            <w:r w:rsidRPr="00A764AD">
              <w:t>порядке</w:t>
            </w:r>
            <w:proofErr w:type="gramEnd"/>
            <w:r w:rsidRPr="00A764AD">
              <w:t xml:space="preserve"> созданной в Республике Беларусь этим инвестором либо с его участием, после заключения инвестиционного договора при реализации инвестиционного проекта, а также организаций – резидентов Парка высоких </w:t>
            </w:r>
            <w:r w:rsidRPr="00A764AD">
              <w:lastRenderedPageBreak/>
              <w:t>технологий и членов научно-технологической ассоциации «</w:t>
            </w:r>
            <w:proofErr w:type="spellStart"/>
            <w:r w:rsidRPr="00A764AD">
              <w:t>Инфопарк</w:t>
            </w:r>
            <w:proofErr w:type="spellEnd"/>
            <w:r w:rsidRPr="00A764AD">
              <w:t>»</w:t>
            </w:r>
            <w:r w:rsidRPr="00A764AD">
              <w:br/>
            </w:r>
            <w:r w:rsidRPr="00A764AD">
              <w:br/>
              <w:t>15 дней с момента подачи заявления – для иных юридических лиц и индивидуальных предпринимателей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lastRenderedPageBreak/>
              <w:t>2 года – в отношении высококвалифицированных работников</w:t>
            </w:r>
            <w:r w:rsidRPr="00A764AD">
              <w:br/>
            </w:r>
            <w:r w:rsidRPr="00A764AD">
              <w:br/>
              <w:t>1 год – в отношении иных работников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5 базовых величин</w:t>
            </w:r>
            <w:r w:rsidRPr="00A764AD">
              <w:br/>
            </w:r>
            <w:r w:rsidRPr="00A764AD">
              <w:br/>
              <w:t xml:space="preserve">бесплатно – для инвестора и (или) организации, в установленном </w:t>
            </w:r>
            <w:proofErr w:type="gramStart"/>
            <w:r w:rsidRPr="00A764AD">
              <w:t>порядке</w:t>
            </w:r>
            <w:proofErr w:type="gramEnd"/>
            <w:r w:rsidRPr="00A764AD">
              <w:t xml:space="preserve"> созданной в Республике Беларусь этим инвестором либо с его участием, после заключения инвестиционного договора при реализации инвестиционного проекта и в иных случаях, предусмотренных </w:t>
            </w:r>
            <w:r w:rsidRPr="00A764AD">
              <w:lastRenderedPageBreak/>
              <w:t>законодательными актами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lastRenderedPageBreak/>
              <w:t>16.8.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подразделение по гражданству и миграции ГУВД Минского горисполкома, УВД облисполкома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заявление</w:t>
            </w:r>
            <w:r w:rsidRPr="00A764AD">
              <w:br/>
            </w:r>
            <w:r w:rsidRPr="00A764AD">
              <w:br/>
              <w:t>копия документа для выезда за границу</w:t>
            </w:r>
            <w:r w:rsidRPr="00A764AD">
              <w:br/>
            </w:r>
            <w:r w:rsidRPr="00A764AD">
              <w:br/>
              <w:t>документ, подтверждающий внесение платы</w:t>
            </w:r>
            <w:r w:rsidRPr="00A764AD">
              <w:rPr>
                <w:vertAlign w:val="superscript"/>
              </w:rPr>
              <w:t>15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15 дней с момента подачи заявления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2 года – в отношении высококвалифицированных работников</w:t>
            </w:r>
            <w:r w:rsidRPr="00A764AD">
              <w:br/>
            </w:r>
            <w:r w:rsidRPr="00A764AD">
              <w:br/>
              <w:t>1 год – в отношении иных работников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</w:pPr>
            <w:r w:rsidRPr="00A764AD">
              <w:t>3 базовые величины</w:t>
            </w:r>
            <w:r w:rsidRPr="00A764AD">
              <w:br/>
            </w:r>
            <w:r w:rsidRPr="00A764AD">
              <w:br/>
              <w:t xml:space="preserve">бесплатно – для инвестора и (или) организации, в установленном </w:t>
            </w:r>
            <w:proofErr w:type="gramStart"/>
            <w:r w:rsidRPr="00A764AD">
              <w:t>порядке</w:t>
            </w:r>
            <w:proofErr w:type="gramEnd"/>
            <w:r w:rsidRPr="00A764AD">
              <w:t xml:space="preserve"> созданной в Республике Беларусь этим инвестором либо с его участием, после заключения инвестиционного договора с Республикой Беларусь при реализации инвестиционного проекта и в случаях, предусмотренных законодательными актами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16.8</w:t>
            </w:r>
            <w:r w:rsidRPr="00A764AD">
              <w:rPr>
                <w:sz w:val="26"/>
                <w:szCs w:val="26"/>
                <w:vertAlign w:val="superscript"/>
              </w:rPr>
              <w:t>1</w:t>
            </w:r>
            <w:r w:rsidRPr="00A764AD">
              <w:rPr>
                <w:sz w:val="26"/>
                <w:szCs w:val="26"/>
              </w:rPr>
              <w:t>.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подразделение по гражданству и миграции ГУВД Минского горисполкома или УВД облисполкома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5A61A2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заявление</w:t>
            </w:r>
            <w:r w:rsidRPr="00A764AD">
              <w:rPr>
                <w:sz w:val="26"/>
                <w:szCs w:val="26"/>
              </w:rPr>
              <w:br/>
            </w:r>
            <w:r w:rsidRPr="00A764AD">
              <w:rPr>
                <w:sz w:val="26"/>
                <w:szCs w:val="26"/>
              </w:rPr>
              <w:br/>
              <w:t>копии документов, подтверждающих необходимость внесения изменений</w:t>
            </w:r>
            <w:r w:rsidRPr="00A764AD">
              <w:rPr>
                <w:sz w:val="26"/>
                <w:szCs w:val="26"/>
              </w:rPr>
              <w:br/>
            </w:r>
            <w:r w:rsidRPr="00A764AD">
              <w:rPr>
                <w:sz w:val="26"/>
                <w:szCs w:val="26"/>
              </w:rPr>
              <w:br/>
              <w:t>специальное разрешение на право занятия трудовой деятельностью, в которое требуется внести изменения</w:t>
            </w:r>
          </w:p>
          <w:p w:rsidR="005A61A2" w:rsidRPr="005A61A2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7 дней с момента подачи заявления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до 2 лет в зависимости от срока действия специального разрешения на право занятия трудовой деятельностью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A764AD" w:rsidRDefault="005A61A2" w:rsidP="005764BF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A764AD">
              <w:rPr>
                <w:sz w:val="26"/>
                <w:szCs w:val="26"/>
              </w:rPr>
              <w:t>бесплатно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16.9. Выдача разрешений на привлечение в Республику Беларусь иностранной рабочей силы по форме и в порядке, устанавливаемым МВД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Департамент по гражданству и миграции МВД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proofErr w:type="gramStart"/>
            <w:r w:rsidRPr="00C4637B">
              <w:rPr>
                <w:sz w:val="28"/>
                <w:szCs w:val="28"/>
              </w:rPr>
              <w:t>заявление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копии документов, подтверждающих государственную регистрацию юридического лица или индивидуального предпринимателя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проект трудового договора с иностранным гражданином или лицом без гражданства, заверенный подписью руководителя и печатью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 xml:space="preserve">гарантийное письмо, подтверждающее возможность размещения </w:t>
            </w:r>
            <w:r w:rsidRPr="00C4637B">
              <w:rPr>
                <w:sz w:val="28"/>
                <w:szCs w:val="28"/>
              </w:rPr>
              <w:lastRenderedPageBreak/>
              <w:t>иностранных граждан и лиц без гражданства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документ, подтверждающий</w:t>
            </w:r>
            <w:proofErr w:type="gramEnd"/>
            <w:r w:rsidRPr="00C4637B">
              <w:rPr>
                <w:sz w:val="28"/>
                <w:szCs w:val="28"/>
              </w:rPr>
              <w:t xml:space="preserve"> внесение платы</w:t>
            </w:r>
            <w:r w:rsidRPr="00C4637B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15 дней с момента подачи заявления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1 год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5 базовых величин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 xml:space="preserve">бесплатно – для инвестора и (или) организации, в установленном </w:t>
            </w:r>
            <w:proofErr w:type="gramStart"/>
            <w:r w:rsidRPr="00C4637B">
              <w:rPr>
                <w:sz w:val="28"/>
                <w:szCs w:val="28"/>
              </w:rPr>
              <w:t>порядке</w:t>
            </w:r>
            <w:proofErr w:type="gramEnd"/>
            <w:r w:rsidRPr="00C4637B">
              <w:rPr>
                <w:sz w:val="28"/>
                <w:szCs w:val="28"/>
              </w:rPr>
              <w:t xml:space="preserve"> созданной в Республике Беларусь этим инвестором либо с его участием, после заключения инвестиционного договора при реализации инвестиционного проекта и в иных случаях, предусмотренных законодательными актами 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16.10. Однократное продление срока действия разрешений на привлечение в Республику Беларусь иностранной рабочей силы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Департамент по гражданству и миграции МВД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заявление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документ, подтверждающий внесение платы</w:t>
            </w:r>
            <w:r w:rsidRPr="00C4637B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15 дней с момента подачи заявления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1 год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3 базовые величины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 xml:space="preserve">бесплатно – для инвестора и (или) организации, в установленном </w:t>
            </w:r>
            <w:proofErr w:type="gramStart"/>
            <w:r w:rsidRPr="00C4637B">
              <w:rPr>
                <w:sz w:val="28"/>
                <w:szCs w:val="28"/>
              </w:rPr>
              <w:t>порядке</w:t>
            </w:r>
            <w:proofErr w:type="gramEnd"/>
            <w:r w:rsidRPr="00C4637B">
              <w:rPr>
                <w:sz w:val="28"/>
                <w:szCs w:val="28"/>
              </w:rPr>
              <w:t xml:space="preserve"> созданной в Республике Беларусь этим инвестором либо с его участием, после заключения инвестиционного договора с Республикой Беларусь при реализации инвестиционного проекта и в случаях, предусмотренных законодательными актами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16.10</w:t>
            </w:r>
            <w:r w:rsidRPr="00C4637B">
              <w:rPr>
                <w:sz w:val="28"/>
                <w:szCs w:val="28"/>
                <w:vertAlign w:val="superscript"/>
              </w:rPr>
              <w:t>1</w:t>
            </w:r>
            <w:r w:rsidRPr="00C4637B">
              <w:rPr>
                <w:sz w:val="28"/>
                <w:szCs w:val="28"/>
              </w:rPr>
              <w:t xml:space="preserve">. Внесение изменений в разрешение на привлечение в Республику </w:t>
            </w:r>
            <w:r w:rsidRPr="00C4637B">
              <w:rPr>
                <w:sz w:val="28"/>
                <w:szCs w:val="28"/>
              </w:rPr>
              <w:lastRenderedPageBreak/>
              <w:t>Беларусь иностранной рабочей силы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Департамент по гражданству и миграции МВД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proofErr w:type="gramStart"/>
            <w:r w:rsidRPr="00C4637B">
              <w:rPr>
                <w:sz w:val="28"/>
                <w:szCs w:val="28"/>
              </w:rPr>
              <w:t>заявление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 xml:space="preserve">копии документов, подтверждающих необходимость внесения </w:t>
            </w:r>
            <w:r w:rsidRPr="00C4637B">
              <w:rPr>
                <w:sz w:val="28"/>
                <w:szCs w:val="28"/>
              </w:rPr>
              <w:lastRenderedPageBreak/>
              <w:t>изменений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разрешение на привлечение в Республику Беларусь иностранной рабочей силы, в которое требуется внести изменения</w:t>
            </w:r>
            <w:proofErr w:type="gramEnd"/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7 дней с момента подачи заявления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 xml:space="preserve">до 1 года в зависимости от срока действия разрешения на привлечение в Республику Беларусь </w:t>
            </w:r>
            <w:r w:rsidRPr="00C4637B">
              <w:rPr>
                <w:sz w:val="28"/>
                <w:szCs w:val="28"/>
              </w:rPr>
              <w:lastRenderedPageBreak/>
              <w:t>иностранной рабочей силы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5A61A2" w:rsidRPr="00C4637B" w:rsidTr="005764BF">
        <w:trPr>
          <w:trHeight w:val="240"/>
        </w:trPr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lastRenderedPageBreak/>
              <w:t>16.11. Согласование информационных (рекламных) объявлений о трудоустройстве за пределами Республики Беларусь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МВД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заявление в двух экземплярах</w:t>
            </w:r>
            <w:r w:rsidRPr="00C4637B">
              <w:rPr>
                <w:sz w:val="28"/>
                <w:szCs w:val="28"/>
              </w:rPr>
              <w:br/>
            </w:r>
            <w:r w:rsidRPr="00C4637B">
              <w:rPr>
                <w:sz w:val="28"/>
                <w:szCs w:val="28"/>
              </w:rPr>
              <w:br/>
              <w:t>текст информационного (рекламного) объявления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10 дней</w:t>
            </w:r>
          </w:p>
        </w:tc>
        <w:tc>
          <w:tcPr>
            <w:tcW w:w="8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3 месяца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A61A2" w:rsidRPr="00C4637B" w:rsidRDefault="005A61A2" w:rsidP="005764BF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C4637B">
              <w:rPr>
                <w:sz w:val="28"/>
                <w:szCs w:val="28"/>
              </w:rPr>
              <w:t>бесплатно</w:t>
            </w:r>
          </w:p>
        </w:tc>
      </w:tr>
    </w:tbl>
    <w:p w:rsidR="005A61A2" w:rsidRDefault="005A61A2" w:rsidP="005A61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61A2" w:rsidRDefault="005A61A2" w:rsidP="005A61A2">
      <w:pPr>
        <w:widowControl w:val="0"/>
        <w:autoSpaceDE w:val="0"/>
        <w:autoSpaceDN w:val="0"/>
        <w:adjustRightInd w:val="0"/>
        <w:jc w:val="center"/>
      </w:pPr>
    </w:p>
    <w:p w:rsidR="003513EF" w:rsidRDefault="003513EF"/>
    <w:sectPr w:rsidR="003513EF" w:rsidSect="00615647">
      <w:pgSz w:w="16840" w:h="11907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61A2"/>
    <w:rsid w:val="003513EF"/>
    <w:rsid w:val="005A61A2"/>
    <w:rsid w:val="0095345E"/>
    <w:rsid w:val="00C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A6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5A61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72B3063F8751E406BAE13FDAC40F5BEF4D26148AD0F5B2F51C74CB86BB622CCBF010D2F05FDA3FA8E9B2E8E8pBe6L" TargetMode="External"/><Relationship Id="rId4" Type="http://schemas.openxmlformats.org/officeDocument/2006/relationships/hyperlink" Target="consultantplus://offline/ref=3B72B3063F8751E406BAE13FDAC40F5BEF4D26148AD9F0B3F7187F968CB33B20C9F71F8DE7589333A9E9B2E9pE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8797</Characters>
  <Application>Microsoft Office Word</Application>
  <DocSecurity>0</DocSecurity>
  <Lines>73</Lines>
  <Paragraphs>20</Paragraphs>
  <ScaleCrop>false</ScaleCrop>
  <Company>Grizli777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1</cp:revision>
  <dcterms:created xsi:type="dcterms:W3CDTF">2019-04-17T09:45:00Z</dcterms:created>
  <dcterms:modified xsi:type="dcterms:W3CDTF">2019-04-17T09:46:00Z</dcterms:modified>
</cp:coreProperties>
</file>