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39" w:rsidRPr="00A61FE7" w:rsidRDefault="00A61FE7" w:rsidP="00A61FE7">
      <w:pPr>
        <w:jc w:val="center"/>
        <w:rPr>
          <w:b/>
          <w:sz w:val="40"/>
          <w:szCs w:val="40"/>
          <w:lang w:val="ru-RU"/>
        </w:rPr>
      </w:pPr>
      <w:r w:rsidRPr="00A61FE7">
        <w:rPr>
          <w:b/>
          <w:sz w:val="40"/>
          <w:szCs w:val="40"/>
          <w:lang w:val="ru-RU"/>
        </w:rPr>
        <w:t>Перечень земельных участков, предлагаемых для продажи под строительство объектов торговли, услуг, придорожного сервиса</w:t>
      </w:r>
    </w:p>
    <w:p w:rsidR="00A61FE7" w:rsidRDefault="00A61FE7">
      <w:pPr>
        <w:rPr>
          <w:lang w:val="ru-RU"/>
        </w:rPr>
      </w:pPr>
    </w:p>
    <w:p w:rsidR="00A61FE7" w:rsidRPr="00A61FE7" w:rsidRDefault="00A61FE7" w:rsidP="00A61FE7">
      <w:pPr>
        <w:pStyle w:val="ab"/>
        <w:numPr>
          <w:ilvl w:val="0"/>
          <w:numId w:val="1"/>
        </w:numPr>
        <w:tabs>
          <w:tab w:val="left" w:pos="426"/>
        </w:tabs>
        <w:ind w:left="0" w:firstLine="0"/>
        <w:rPr>
          <w:b/>
          <w:sz w:val="32"/>
          <w:szCs w:val="32"/>
          <w:lang w:val="ru-RU"/>
        </w:rPr>
      </w:pPr>
      <w:r w:rsidRPr="00A61FE7">
        <w:rPr>
          <w:b/>
          <w:sz w:val="32"/>
          <w:szCs w:val="32"/>
          <w:lang w:val="ru-RU"/>
        </w:rPr>
        <w:t>Строительство торгового объекта в центральной части города Островца (</w:t>
      </w:r>
      <w:r w:rsidRPr="00A61FE7">
        <w:rPr>
          <w:b/>
          <w:bCs/>
          <w:sz w:val="32"/>
          <w:szCs w:val="32"/>
          <w:lang w:val="ru-RU"/>
        </w:rPr>
        <w:t>пятно застройки по генплану №</w:t>
      </w:r>
      <w:r>
        <w:rPr>
          <w:b/>
          <w:bCs/>
          <w:sz w:val="32"/>
          <w:szCs w:val="32"/>
          <w:lang w:val="ru-RU"/>
        </w:rPr>
        <w:t xml:space="preserve"> </w:t>
      </w:r>
      <w:r w:rsidRPr="00A61FE7">
        <w:rPr>
          <w:b/>
          <w:bCs/>
          <w:sz w:val="32"/>
          <w:szCs w:val="32"/>
          <w:lang w:val="ru-RU"/>
        </w:rPr>
        <w:t>66, 67)</w:t>
      </w:r>
    </w:p>
    <w:p w:rsidR="00A61FE7" w:rsidRDefault="00A61FE7">
      <w:pPr>
        <w:rPr>
          <w:lang w:val="ru-RU"/>
        </w:rPr>
      </w:pPr>
    </w:p>
    <w:tbl>
      <w:tblPr>
        <w:tblStyle w:val="af4"/>
        <w:tblW w:w="9889" w:type="dxa"/>
        <w:tblLook w:val="04A0"/>
      </w:tblPr>
      <w:tblGrid>
        <w:gridCol w:w="3369"/>
        <w:gridCol w:w="6520"/>
      </w:tblGrid>
      <w:tr w:rsidR="00A61FE7" w:rsidTr="00FB0886">
        <w:tc>
          <w:tcPr>
            <w:tcW w:w="3369" w:type="dxa"/>
          </w:tcPr>
          <w:p w:rsidR="00A61FE7" w:rsidRDefault="00A61F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Площадь земельного участка, </w:t>
            </w:r>
            <w:proofErr w:type="gramStart"/>
            <w:r>
              <w:rPr>
                <w:lang w:val="ru-RU"/>
              </w:rPr>
              <w:t>га</w:t>
            </w:r>
            <w:proofErr w:type="gramEnd"/>
          </w:p>
        </w:tc>
        <w:tc>
          <w:tcPr>
            <w:tcW w:w="6520" w:type="dxa"/>
          </w:tcPr>
          <w:p w:rsidR="00A61FE7" w:rsidRDefault="00A61F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3,38</w:t>
            </w:r>
          </w:p>
        </w:tc>
      </w:tr>
      <w:tr w:rsidR="00FB0886" w:rsidTr="00FB0886">
        <w:tc>
          <w:tcPr>
            <w:tcW w:w="3369" w:type="dxa"/>
          </w:tcPr>
          <w:p w:rsidR="00FB0886" w:rsidRDefault="00FB088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Описание проекта</w:t>
            </w:r>
          </w:p>
        </w:tc>
        <w:tc>
          <w:tcPr>
            <w:tcW w:w="6520" w:type="dxa"/>
          </w:tcPr>
          <w:p w:rsidR="00FB0886" w:rsidRDefault="00FB0886">
            <w:pPr>
              <w:ind w:firstLine="0"/>
              <w:rPr>
                <w:lang w:val="ru-RU"/>
              </w:rPr>
            </w:pPr>
            <w:r w:rsidRPr="00FB0886">
              <w:rPr>
                <w:sz w:val="23"/>
                <w:szCs w:val="23"/>
                <w:lang w:val="ru-RU"/>
              </w:rPr>
              <w:t xml:space="preserve">Размещение торгового объекта в центральной части города Островца, пятно застройки по генплану № 66, 67 выполнено в соответствии с генеральным планом города и проектом детальной планировки «Проект застройки, магистральные сети и улицы центральной части города Островец. 1 очередь», разработанным УП «Институт </w:t>
            </w:r>
            <w:proofErr w:type="spellStart"/>
            <w:r w:rsidRPr="00FB0886">
              <w:rPr>
                <w:sz w:val="23"/>
                <w:szCs w:val="23"/>
                <w:lang w:val="ru-RU"/>
              </w:rPr>
              <w:t>Гродногражданпроект</w:t>
            </w:r>
            <w:proofErr w:type="spellEnd"/>
            <w:r w:rsidRPr="00FB0886">
              <w:rPr>
                <w:sz w:val="23"/>
                <w:szCs w:val="23"/>
                <w:lang w:val="ru-RU"/>
              </w:rPr>
              <w:t xml:space="preserve">» (объект 52.15-00-ГП1). Земельный участок для строительства торгового объекта расположен вблизи пересечения улиц 3 Липеня и </w:t>
            </w:r>
            <w:proofErr w:type="gramStart"/>
            <w:r w:rsidRPr="00FB0886">
              <w:rPr>
                <w:sz w:val="23"/>
                <w:szCs w:val="23"/>
                <w:lang w:val="ru-RU"/>
              </w:rPr>
              <w:t>Центральной</w:t>
            </w:r>
            <w:proofErr w:type="gramEnd"/>
            <w:r w:rsidRPr="00FB0886">
              <w:rPr>
                <w:sz w:val="23"/>
                <w:szCs w:val="23"/>
                <w:lang w:val="ru-RU"/>
              </w:rPr>
              <w:t>. Участок ограничен: с северо-востока – улицей 3 Липеня, с юго-востока – улицей Центральной, с юго-запада – участком административного здания, с севера-запада – жилой многоквартирной застройкой микрорайона №3. Предполагается размещение здания торгового объекта переменной этажности 1-2 этажа. Главный вход в торговый объект расположен по оси пешеходной связи микрорайона №3. В торговом объекте (пятно застройки 66) предусмотрено размещение продовольственного магазина на 1200 м</w:t>
            </w:r>
            <w:proofErr w:type="gramStart"/>
            <w:r w:rsidRPr="00FB0886">
              <w:rPr>
                <w:sz w:val="23"/>
                <w:szCs w:val="23"/>
                <w:lang w:val="ru-RU"/>
              </w:rPr>
              <w:t>2</w:t>
            </w:r>
            <w:proofErr w:type="gramEnd"/>
            <w:r w:rsidRPr="00FB0886">
              <w:rPr>
                <w:sz w:val="23"/>
                <w:szCs w:val="23"/>
                <w:lang w:val="ru-RU"/>
              </w:rPr>
              <w:t xml:space="preserve"> торговой площади и кафетерия на 16 посадочных мест. В торговом объекте (пятно застройки 67) предусмотрено размещение непродовольственного магазина на 1400 м</w:t>
            </w:r>
            <w:proofErr w:type="gramStart"/>
            <w:r w:rsidRPr="00FB0886">
              <w:rPr>
                <w:sz w:val="23"/>
                <w:szCs w:val="23"/>
                <w:lang w:val="ru-RU"/>
              </w:rPr>
              <w:t>2</w:t>
            </w:r>
            <w:proofErr w:type="gramEnd"/>
            <w:r w:rsidRPr="00FB0886">
              <w:rPr>
                <w:sz w:val="23"/>
                <w:szCs w:val="23"/>
                <w:lang w:val="ru-RU"/>
              </w:rPr>
              <w:t xml:space="preserve"> торговой площади и общественного туалета на 8 приборов. Оба торговых объекта объединены крытой проходной галерей. </w:t>
            </w:r>
            <w:proofErr w:type="gramStart"/>
            <w:r w:rsidRPr="00FB0886">
              <w:rPr>
                <w:sz w:val="23"/>
                <w:szCs w:val="23"/>
                <w:lang w:val="ru-RU"/>
              </w:rPr>
              <w:t>Проектируемые парковки размещены с двух сторон от проектируемого здания и имеют въезды с улиц 3 Липеня и Центральной.</w:t>
            </w:r>
            <w:proofErr w:type="gramEnd"/>
            <w:r w:rsidRPr="00FB0886">
              <w:rPr>
                <w:sz w:val="23"/>
                <w:szCs w:val="23"/>
                <w:lang w:val="ru-RU"/>
              </w:rPr>
              <w:t xml:space="preserve"> Предусмотрены две разгрузочные площадки для каждого торгового объекта. Участок имеет равнинный рельеф с понижением в юго-восточном направлении. Участок свободен от застройки. На участке имеются зеленые насаждения в виде посадки ели вдоль ранее существовавшей автодороги Островец-Каменка. Выполнить мероприятия по созданию </w:t>
            </w:r>
            <w:proofErr w:type="spellStart"/>
            <w:r w:rsidRPr="00FB0886">
              <w:rPr>
                <w:sz w:val="23"/>
                <w:szCs w:val="23"/>
                <w:lang w:val="ru-RU"/>
              </w:rPr>
              <w:t>безбарьерной</w:t>
            </w:r>
            <w:proofErr w:type="spellEnd"/>
            <w:r w:rsidRPr="00FB0886">
              <w:rPr>
                <w:sz w:val="23"/>
                <w:szCs w:val="23"/>
                <w:lang w:val="ru-RU"/>
              </w:rPr>
              <w:t xml:space="preserve"> среды для физически ослабленных лиц. Благоустройство участка увязать с прилегающей территорией.</w:t>
            </w:r>
          </w:p>
        </w:tc>
      </w:tr>
      <w:tr w:rsidR="00A61FE7" w:rsidTr="00FB0886">
        <w:tc>
          <w:tcPr>
            <w:tcW w:w="3369" w:type="dxa"/>
          </w:tcPr>
          <w:p w:rsidR="00A61FE7" w:rsidRDefault="00FB0886" w:rsidP="00A61F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Электроснабжение</w:t>
            </w:r>
          </w:p>
        </w:tc>
        <w:tc>
          <w:tcPr>
            <w:tcW w:w="6520" w:type="dxa"/>
          </w:tcPr>
          <w:p w:rsidR="00A61FE7" w:rsidRPr="00FB0886" w:rsidRDefault="00FB0886">
            <w:pPr>
              <w:ind w:firstLine="0"/>
              <w:rPr>
                <w:lang w:val="ru-RU"/>
              </w:rPr>
            </w:pPr>
            <w:r w:rsidRPr="00FB0886">
              <w:rPr>
                <w:sz w:val="23"/>
                <w:szCs w:val="23"/>
                <w:lang w:val="ru-RU"/>
              </w:rPr>
              <w:t>По степени обеспечения надежности электроснабжения проектируемый торговый объект относится к потребителям ІІ категории. Расчетная нагрузка по объекту составляет 780,0 кВт. Электроснабжение предусмотрено четырьмя кабельными линиями от ТП.</w:t>
            </w:r>
          </w:p>
        </w:tc>
      </w:tr>
      <w:tr w:rsidR="00FB0886" w:rsidTr="00FB0886">
        <w:tc>
          <w:tcPr>
            <w:tcW w:w="3369" w:type="dxa"/>
          </w:tcPr>
          <w:p w:rsidR="00FB0886" w:rsidRDefault="00FB0886" w:rsidP="00A61F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Теплоснабжение</w:t>
            </w:r>
          </w:p>
        </w:tc>
        <w:tc>
          <w:tcPr>
            <w:tcW w:w="6520" w:type="dxa"/>
          </w:tcPr>
          <w:p w:rsidR="00FB0886" w:rsidRPr="00FB0886" w:rsidRDefault="00FB0886">
            <w:pPr>
              <w:ind w:firstLine="0"/>
              <w:rPr>
                <w:lang w:val="ru-RU"/>
              </w:rPr>
            </w:pPr>
            <w:r w:rsidRPr="00FB0886">
              <w:rPr>
                <w:sz w:val="23"/>
                <w:szCs w:val="23"/>
                <w:lang w:val="ru-RU"/>
              </w:rPr>
              <w:t xml:space="preserve">Источником теплоснабжения здания служит существующая котельная по ул. Володарского в г. Островец. Точкой подключения является ранее запроектированная тепловая камера. Принят подземный способ прокладки теплосети, </w:t>
            </w:r>
            <w:proofErr w:type="spellStart"/>
            <w:r w:rsidRPr="00FB0886">
              <w:rPr>
                <w:sz w:val="23"/>
                <w:szCs w:val="23"/>
                <w:lang w:val="ru-RU"/>
              </w:rPr>
              <w:t>бесканальный</w:t>
            </w:r>
            <w:proofErr w:type="spellEnd"/>
            <w:r w:rsidRPr="00FB0886">
              <w:rPr>
                <w:sz w:val="23"/>
                <w:szCs w:val="23"/>
                <w:lang w:val="ru-RU"/>
              </w:rPr>
              <w:t xml:space="preserve"> с применением </w:t>
            </w:r>
            <w:proofErr w:type="spellStart"/>
            <w:r w:rsidRPr="00FB0886">
              <w:rPr>
                <w:sz w:val="23"/>
                <w:szCs w:val="23"/>
                <w:lang w:val="ru-RU"/>
              </w:rPr>
              <w:t>предизолированных</w:t>
            </w:r>
            <w:proofErr w:type="spellEnd"/>
            <w:r w:rsidRPr="00FB0886">
              <w:rPr>
                <w:sz w:val="23"/>
                <w:szCs w:val="23"/>
                <w:lang w:val="ru-RU"/>
              </w:rPr>
              <w:t xml:space="preserve"> </w:t>
            </w:r>
            <w:r w:rsidRPr="00FB0886">
              <w:rPr>
                <w:sz w:val="23"/>
                <w:szCs w:val="23"/>
                <w:lang w:val="ru-RU"/>
              </w:rPr>
              <w:lastRenderedPageBreak/>
              <w:t>трубопроводов. Расход тепла на отопление, вентиляцию и горячее водоснабжение составляет 1850 кВт.</w:t>
            </w:r>
          </w:p>
        </w:tc>
      </w:tr>
      <w:tr w:rsidR="00FB0886" w:rsidTr="00FB0886">
        <w:tc>
          <w:tcPr>
            <w:tcW w:w="3369" w:type="dxa"/>
          </w:tcPr>
          <w:p w:rsidR="00FB0886" w:rsidRDefault="00FB0886" w:rsidP="00A61F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Водоснабжение</w:t>
            </w:r>
          </w:p>
        </w:tc>
        <w:tc>
          <w:tcPr>
            <w:tcW w:w="6520" w:type="dxa"/>
          </w:tcPr>
          <w:p w:rsidR="00FB0886" w:rsidRDefault="00FB0886">
            <w:pPr>
              <w:ind w:firstLine="0"/>
              <w:rPr>
                <w:lang w:val="ru-RU"/>
              </w:rPr>
            </w:pPr>
            <w:r w:rsidRPr="00FB0886">
              <w:rPr>
                <w:sz w:val="23"/>
                <w:szCs w:val="23"/>
                <w:lang w:val="ru-RU"/>
              </w:rPr>
              <w:t xml:space="preserve">Снабжение здания холодной водой предусмотрено от распределительной водопроводной сети микрорайона Ф160 мм. Расход воды на </w:t>
            </w:r>
            <w:proofErr w:type="spellStart"/>
            <w:r w:rsidRPr="00FB0886">
              <w:rPr>
                <w:sz w:val="23"/>
                <w:szCs w:val="23"/>
                <w:lang w:val="ru-RU"/>
              </w:rPr>
              <w:t>хозбытовые</w:t>
            </w:r>
            <w:proofErr w:type="spellEnd"/>
            <w:r w:rsidRPr="00FB0886">
              <w:rPr>
                <w:sz w:val="23"/>
                <w:szCs w:val="23"/>
                <w:lang w:val="ru-RU"/>
              </w:rPr>
              <w:t xml:space="preserve"> нужды составляет 65,0 м3/сутки.</w:t>
            </w:r>
          </w:p>
        </w:tc>
      </w:tr>
      <w:tr w:rsidR="00FB0886" w:rsidTr="00FB0886">
        <w:tc>
          <w:tcPr>
            <w:tcW w:w="3369" w:type="dxa"/>
          </w:tcPr>
          <w:p w:rsidR="00FB0886" w:rsidRDefault="00FB0886" w:rsidP="00A61F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Канализация</w:t>
            </w:r>
          </w:p>
        </w:tc>
        <w:tc>
          <w:tcPr>
            <w:tcW w:w="6520" w:type="dxa"/>
          </w:tcPr>
          <w:p w:rsidR="00FB0886" w:rsidRPr="00FB0886" w:rsidRDefault="00FB0886">
            <w:pPr>
              <w:ind w:firstLine="0"/>
              <w:rPr>
                <w:lang w:val="ru-RU"/>
              </w:rPr>
            </w:pPr>
            <w:r w:rsidRPr="00FB0886">
              <w:rPr>
                <w:sz w:val="23"/>
                <w:szCs w:val="23"/>
                <w:lang w:val="ru-RU"/>
              </w:rPr>
              <w:t>Бытовые и производственные сточные воды самотеком отводятся в проектируемую сеть бытовой канализации 150 мм, которая подключается к распределительной сети бытовой канализации микрорайона.</w:t>
            </w:r>
          </w:p>
        </w:tc>
      </w:tr>
    </w:tbl>
    <w:p w:rsidR="00A61FE7" w:rsidRDefault="00A61FE7">
      <w:pPr>
        <w:rPr>
          <w:lang w:val="ru-RU"/>
        </w:rPr>
      </w:pPr>
    </w:p>
    <w:p w:rsidR="00A61FE7" w:rsidRDefault="00A61FE7">
      <w:pPr>
        <w:rPr>
          <w:lang w:val="ru-RU"/>
        </w:rPr>
      </w:pPr>
    </w:p>
    <w:p w:rsidR="004001D1" w:rsidRDefault="00FB0886" w:rsidP="00FB0886">
      <w:pPr>
        <w:pStyle w:val="ab"/>
        <w:numPr>
          <w:ilvl w:val="0"/>
          <w:numId w:val="1"/>
        </w:numPr>
        <w:tabs>
          <w:tab w:val="left" w:pos="426"/>
        </w:tabs>
        <w:ind w:left="0" w:firstLine="0"/>
        <w:rPr>
          <w:b/>
          <w:sz w:val="32"/>
          <w:szCs w:val="32"/>
          <w:lang w:val="ru-RU"/>
        </w:rPr>
      </w:pPr>
      <w:r w:rsidRPr="00A61FE7">
        <w:rPr>
          <w:b/>
          <w:sz w:val="32"/>
          <w:szCs w:val="32"/>
          <w:lang w:val="ru-RU"/>
        </w:rPr>
        <w:t xml:space="preserve">Строительство </w:t>
      </w:r>
      <w:r>
        <w:rPr>
          <w:b/>
          <w:sz w:val="32"/>
          <w:szCs w:val="32"/>
          <w:lang w:val="ru-RU"/>
        </w:rPr>
        <w:t xml:space="preserve">объектов </w:t>
      </w:r>
      <w:r w:rsidR="004001D1">
        <w:rPr>
          <w:b/>
          <w:sz w:val="32"/>
          <w:szCs w:val="32"/>
          <w:lang w:val="ru-RU"/>
        </w:rPr>
        <w:t>придорожного сервиса</w:t>
      </w:r>
    </w:p>
    <w:p w:rsidR="004001D1" w:rsidRDefault="004001D1" w:rsidP="004001D1">
      <w:pPr>
        <w:tabs>
          <w:tab w:val="left" w:pos="426"/>
        </w:tabs>
        <w:rPr>
          <w:b/>
          <w:sz w:val="32"/>
          <w:szCs w:val="32"/>
          <w:lang w:val="ru-RU"/>
        </w:rPr>
      </w:pPr>
    </w:p>
    <w:tbl>
      <w:tblPr>
        <w:tblStyle w:val="af4"/>
        <w:tblW w:w="9889" w:type="dxa"/>
        <w:tblLook w:val="04A0"/>
      </w:tblPr>
      <w:tblGrid>
        <w:gridCol w:w="3369"/>
        <w:gridCol w:w="6520"/>
      </w:tblGrid>
      <w:tr w:rsidR="004001D1" w:rsidTr="004001D1">
        <w:tc>
          <w:tcPr>
            <w:tcW w:w="3369" w:type="dxa"/>
          </w:tcPr>
          <w:p w:rsidR="004001D1" w:rsidRDefault="004001D1" w:rsidP="004001D1">
            <w:pPr>
              <w:tabs>
                <w:tab w:val="left" w:pos="426"/>
              </w:tabs>
              <w:ind w:firstLine="0"/>
              <w:rPr>
                <w:b/>
                <w:sz w:val="32"/>
                <w:szCs w:val="32"/>
                <w:lang w:val="ru-RU"/>
              </w:rPr>
            </w:pPr>
            <w:r>
              <w:rPr>
                <w:lang w:val="ru-RU"/>
              </w:rPr>
              <w:t xml:space="preserve">Площадь земельного участка, </w:t>
            </w:r>
            <w:proofErr w:type="gramStart"/>
            <w:r>
              <w:rPr>
                <w:lang w:val="ru-RU"/>
              </w:rPr>
              <w:t>га</w:t>
            </w:r>
            <w:proofErr w:type="gramEnd"/>
          </w:p>
        </w:tc>
        <w:tc>
          <w:tcPr>
            <w:tcW w:w="6520" w:type="dxa"/>
          </w:tcPr>
          <w:p w:rsidR="004001D1" w:rsidRPr="004001D1" w:rsidRDefault="004001D1" w:rsidP="004001D1">
            <w:pPr>
              <w:tabs>
                <w:tab w:val="left" w:pos="426"/>
              </w:tabs>
              <w:ind w:firstLine="0"/>
              <w:rPr>
                <w:lang w:val="ru-RU"/>
              </w:rPr>
            </w:pPr>
            <w:r w:rsidRPr="004001D1">
              <w:rPr>
                <w:lang w:val="ru-RU"/>
              </w:rPr>
              <w:t>1,3498</w:t>
            </w:r>
          </w:p>
        </w:tc>
      </w:tr>
      <w:tr w:rsidR="004001D1" w:rsidTr="004001D1">
        <w:tc>
          <w:tcPr>
            <w:tcW w:w="3369" w:type="dxa"/>
          </w:tcPr>
          <w:p w:rsidR="004001D1" w:rsidRPr="004001D1" w:rsidRDefault="004001D1" w:rsidP="004001D1">
            <w:pPr>
              <w:tabs>
                <w:tab w:val="left" w:pos="426"/>
              </w:tabs>
              <w:ind w:firstLine="0"/>
              <w:rPr>
                <w:lang w:val="ru-RU"/>
              </w:rPr>
            </w:pPr>
            <w:r>
              <w:rPr>
                <w:lang w:val="ru-RU"/>
              </w:rPr>
              <w:t>Местонахождение участка</w:t>
            </w:r>
          </w:p>
        </w:tc>
        <w:tc>
          <w:tcPr>
            <w:tcW w:w="6520" w:type="dxa"/>
          </w:tcPr>
          <w:p w:rsidR="004001D1" w:rsidRPr="004001D1" w:rsidRDefault="004001D1" w:rsidP="004001D1">
            <w:pPr>
              <w:tabs>
                <w:tab w:val="left" w:pos="426"/>
              </w:tabs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Островецкий район, </w:t>
            </w:r>
            <w:proofErr w:type="spellStart"/>
            <w:r>
              <w:rPr>
                <w:lang w:val="ru-RU"/>
              </w:rPr>
              <w:t>Ворнянский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сельслвет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д</w:t>
            </w:r>
            <w:proofErr w:type="gramStart"/>
            <w:r>
              <w:rPr>
                <w:lang w:val="ru-RU"/>
              </w:rPr>
              <w:t>.Г</w:t>
            </w:r>
            <w:proofErr w:type="gramEnd"/>
            <w:r>
              <w:rPr>
                <w:lang w:val="ru-RU"/>
              </w:rPr>
              <w:t>оза</w:t>
            </w:r>
            <w:proofErr w:type="spellEnd"/>
            <w:r>
              <w:rPr>
                <w:lang w:val="ru-RU"/>
              </w:rPr>
              <w:t>. Земельный участок расположен на автодороге Полоцк-Вильнюс (вблизи Белорусской АЭС)</w:t>
            </w:r>
          </w:p>
        </w:tc>
      </w:tr>
      <w:tr w:rsidR="004001D1" w:rsidTr="004001D1">
        <w:tc>
          <w:tcPr>
            <w:tcW w:w="3369" w:type="dxa"/>
          </w:tcPr>
          <w:p w:rsidR="004001D1" w:rsidRPr="004001D1" w:rsidRDefault="004001D1" w:rsidP="004001D1">
            <w:pPr>
              <w:tabs>
                <w:tab w:val="left" w:pos="426"/>
              </w:tabs>
              <w:ind w:firstLine="0"/>
              <w:rPr>
                <w:lang w:val="ru-RU"/>
              </w:rPr>
            </w:pPr>
            <w:r>
              <w:rPr>
                <w:lang w:val="ru-RU"/>
              </w:rPr>
              <w:t>Назначение</w:t>
            </w:r>
          </w:p>
        </w:tc>
        <w:tc>
          <w:tcPr>
            <w:tcW w:w="6520" w:type="dxa"/>
          </w:tcPr>
          <w:p w:rsidR="004001D1" w:rsidRPr="004001D1" w:rsidRDefault="004001D1" w:rsidP="004001D1">
            <w:pPr>
              <w:tabs>
                <w:tab w:val="left" w:pos="426"/>
              </w:tabs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Под объект придорожного сервиса </w:t>
            </w:r>
          </w:p>
        </w:tc>
      </w:tr>
      <w:tr w:rsidR="004001D1" w:rsidTr="004001D1">
        <w:tc>
          <w:tcPr>
            <w:tcW w:w="3369" w:type="dxa"/>
          </w:tcPr>
          <w:p w:rsidR="004001D1" w:rsidRPr="004001D1" w:rsidRDefault="004001D1" w:rsidP="004001D1">
            <w:pPr>
              <w:tabs>
                <w:tab w:val="left" w:pos="426"/>
              </w:tabs>
              <w:ind w:firstLine="0"/>
              <w:rPr>
                <w:lang w:val="ru-RU"/>
              </w:rPr>
            </w:pPr>
            <w:r w:rsidRPr="004001D1">
              <w:rPr>
                <w:lang w:val="ru-RU"/>
              </w:rPr>
              <w:t>Контакты</w:t>
            </w:r>
          </w:p>
        </w:tc>
        <w:tc>
          <w:tcPr>
            <w:tcW w:w="6520" w:type="dxa"/>
          </w:tcPr>
          <w:p w:rsidR="004001D1" w:rsidRPr="004001D1" w:rsidRDefault="004001D1" w:rsidP="004001D1">
            <w:pPr>
              <w:tabs>
                <w:tab w:val="left" w:pos="426"/>
              </w:tabs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ООО «ТК </w:t>
            </w:r>
            <w:proofErr w:type="spellStart"/>
            <w:r>
              <w:rPr>
                <w:lang w:val="ru-RU"/>
              </w:rPr>
              <w:t>Юнион</w:t>
            </w:r>
            <w:proofErr w:type="spellEnd"/>
            <w:r>
              <w:rPr>
                <w:lang w:val="ru-RU"/>
              </w:rPr>
              <w:t>», г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олоцк, ул.Е.Полоцкой, 1, тел. 8029- 610-98-63</w:t>
            </w:r>
          </w:p>
        </w:tc>
      </w:tr>
    </w:tbl>
    <w:p w:rsidR="00FB0886" w:rsidRPr="004001D1" w:rsidRDefault="00FB0886" w:rsidP="004001D1">
      <w:pPr>
        <w:tabs>
          <w:tab w:val="left" w:pos="426"/>
        </w:tabs>
        <w:rPr>
          <w:b/>
          <w:sz w:val="32"/>
          <w:szCs w:val="32"/>
          <w:lang w:val="ru-RU"/>
        </w:rPr>
      </w:pPr>
      <w:r w:rsidRPr="004001D1">
        <w:rPr>
          <w:b/>
          <w:sz w:val="32"/>
          <w:szCs w:val="32"/>
          <w:lang w:val="ru-RU"/>
        </w:rPr>
        <w:t xml:space="preserve"> </w:t>
      </w:r>
    </w:p>
    <w:p w:rsidR="00A61FE7" w:rsidRDefault="00A61FE7" w:rsidP="00FB0886">
      <w:pPr>
        <w:rPr>
          <w:lang w:val="ru-RU"/>
        </w:rPr>
      </w:pPr>
    </w:p>
    <w:sectPr w:rsidR="00A61FE7" w:rsidSect="001E1D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3503B"/>
    <w:multiLevelType w:val="hybridMultilevel"/>
    <w:tmpl w:val="A808C3B0"/>
    <w:lvl w:ilvl="0" w:tplc="74649F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1FE7"/>
    <w:rsid w:val="001E1D66"/>
    <w:rsid w:val="00211A96"/>
    <w:rsid w:val="003739BF"/>
    <w:rsid w:val="004001D1"/>
    <w:rsid w:val="004557E4"/>
    <w:rsid w:val="00491CC5"/>
    <w:rsid w:val="0066423A"/>
    <w:rsid w:val="007A4101"/>
    <w:rsid w:val="007B5201"/>
    <w:rsid w:val="007B6039"/>
    <w:rsid w:val="007D463E"/>
    <w:rsid w:val="008773EB"/>
    <w:rsid w:val="008C072B"/>
    <w:rsid w:val="00A61FE7"/>
    <w:rsid w:val="00AA2448"/>
    <w:rsid w:val="00AF7D65"/>
    <w:rsid w:val="00C71539"/>
    <w:rsid w:val="00FB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01"/>
  </w:style>
  <w:style w:type="paragraph" w:styleId="1">
    <w:name w:val="heading 1"/>
    <w:basedOn w:val="a"/>
    <w:next w:val="a"/>
    <w:link w:val="10"/>
    <w:uiPriority w:val="9"/>
    <w:qFormat/>
    <w:rsid w:val="007A4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4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41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41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A41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1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1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1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1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41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410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7A41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A41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uiPriority w:val="9"/>
    <w:rsid w:val="007A41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41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A4101"/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7A4101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A41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4101"/>
    <w:rPr>
      <w:b/>
      <w:bCs/>
    </w:rPr>
  </w:style>
  <w:style w:type="character" w:styleId="a9">
    <w:name w:val="Emphasis"/>
    <w:basedOn w:val="a0"/>
    <w:uiPriority w:val="20"/>
    <w:qFormat/>
    <w:rsid w:val="007A4101"/>
    <w:rPr>
      <w:i/>
      <w:iCs/>
    </w:rPr>
  </w:style>
  <w:style w:type="paragraph" w:styleId="aa">
    <w:name w:val="No Spacing"/>
    <w:uiPriority w:val="1"/>
    <w:qFormat/>
    <w:rsid w:val="007A4101"/>
  </w:style>
  <w:style w:type="paragraph" w:styleId="ab">
    <w:name w:val="List Paragraph"/>
    <w:basedOn w:val="a"/>
    <w:uiPriority w:val="34"/>
    <w:qFormat/>
    <w:rsid w:val="007A41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41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41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41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41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41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41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41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41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41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4101"/>
    <w:pPr>
      <w:outlineLvl w:val="9"/>
    </w:pPr>
  </w:style>
  <w:style w:type="table" w:styleId="af4">
    <w:name w:val="Table Grid"/>
    <w:basedOn w:val="a1"/>
    <w:uiPriority w:val="59"/>
    <w:rsid w:val="00A61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1FE7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2019-10-17T06:41:00Z</dcterms:created>
  <dcterms:modified xsi:type="dcterms:W3CDTF">2019-10-17T07:10:00Z</dcterms:modified>
</cp:coreProperties>
</file>